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C7" w:rsidRPr="00565AC7" w:rsidRDefault="00565AC7" w:rsidP="00565AC7">
      <w:pPr>
        <w:rPr>
          <w:lang w:val="fr-FR"/>
        </w:rPr>
      </w:pPr>
      <w:r w:rsidRPr="00565AC7">
        <w:rPr>
          <w:b/>
          <w:bCs/>
          <w:lang w:val="fr-FR"/>
        </w:rPr>
        <w:t>Trouvez la marque de la non personne des textes ci-dessous. Par quel(s) élément(s) textuel(s) elle s’identifie ?</w:t>
      </w:r>
      <w:r w:rsidRPr="00565AC7">
        <w:rPr>
          <w:lang w:val="fr-FR"/>
        </w:rPr>
        <w:t xml:space="preserve"> </w:t>
      </w:r>
    </w:p>
    <w:p w:rsidR="00F619AA" w:rsidRDefault="00565AC7" w:rsidP="00565AC7">
      <w:r w:rsidRPr="00565AC7">
        <w:rPr>
          <w:lang w:val="fr-FR"/>
        </w:rPr>
        <w:t>1.</w:t>
      </w:r>
      <w:r w:rsidRPr="00565AC7">
        <w:rPr>
          <w:i/>
          <w:iCs/>
          <w:lang w:val="fr-FR"/>
        </w:rPr>
        <w:t xml:space="preserve"> Régulièrement, devant mon poste de télé, je me pose une question. Toujours la même question. Oh, ce n’est pas une question très importante. Elle n’a rien de métaphysique ni même de politique. Elle ne m’empêche pas de vivre, même de dormir. Mais bonne quand même, elle me turlupine.</w:t>
      </w:r>
    </w:p>
    <w:sectPr w:rsidR="00F619AA" w:rsidSect="00F619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65AC7"/>
    <w:rsid w:val="00565AC7"/>
    <w:rsid w:val="00F619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A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61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337</Characters>
  <Application>Microsoft Office Word</Application>
  <DocSecurity>0</DocSecurity>
  <Lines>2</Lines>
  <Paragraphs>1</Paragraphs>
  <ScaleCrop>false</ScaleCrop>
  <Company>HP</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Foufini</dc:creator>
  <cp:lastModifiedBy>Foufini</cp:lastModifiedBy>
  <cp:revision>1</cp:revision>
  <dcterms:created xsi:type="dcterms:W3CDTF">2014-11-16T19:07:00Z</dcterms:created>
  <dcterms:modified xsi:type="dcterms:W3CDTF">2014-11-16T19:08:00Z</dcterms:modified>
</cp:coreProperties>
</file>